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0F0" w:rsidRPr="007E1729" w:rsidRDefault="00DA0BE9" w:rsidP="00643F4E">
      <w:pPr>
        <w:pStyle w:val="NoSpacing"/>
        <w:jc w:val="center"/>
        <w:rPr>
          <w:b/>
        </w:rPr>
      </w:pPr>
      <w:r w:rsidRPr="007E1729">
        <w:rPr>
          <w:b/>
          <w:i/>
        </w:rPr>
        <w:t>The Orphan of Zhao</w:t>
      </w:r>
      <w:r w:rsidR="002F25C3" w:rsidRPr="007E1729">
        <w:rPr>
          <w:b/>
        </w:rPr>
        <w:t xml:space="preserve"> (2012</w:t>
      </w:r>
      <w:r w:rsidR="005A4BAE" w:rsidRPr="007E1729">
        <w:rPr>
          <w:b/>
        </w:rPr>
        <w:t>)</w:t>
      </w:r>
    </w:p>
    <w:p w:rsidR="005A4BAE" w:rsidRPr="007E1729" w:rsidRDefault="002F25C3" w:rsidP="00643F4E">
      <w:pPr>
        <w:pStyle w:val="NoSpacing"/>
        <w:jc w:val="center"/>
        <w:rPr>
          <w:b/>
        </w:rPr>
      </w:pPr>
      <w:r w:rsidRPr="007E1729">
        <w:rPr>
          <w:b/>
        </w:rPr>
        <w:t>The Royal Shakespeare Company</w:t>
      </w:r>
    </w:p>
    <w:p w:rsidR="00514631" w:rsidRPr="007E1729" w:rsidRDefault="00514631" w:rsidP="00643F4E">
      <w:pPr>
        <w:pStyle w:val="NoSpacing"/>
        <w:rPr>
          <w:u w:val="single"/>
        </w:rPr>
      </w:pPr>
    </w:p>
    <w:p w:rsidR="00C035F1" w:rsidRDefault="00C035F1" w:rsidP="00643F4E">
      <w:pPr>
        <w:pStyle w:val="NoSpacing"/>
      </w:pPr>
      <w:r w:rsidRPr="007E1729">
        <w:t xml:space="preserve">Staging </w:t>
      </w:r>
      <w:r w:rsidRPr="007E1729">
        <w:rPr>
          <w:i/>
        </w:rPr>
        <w:t>The Orphan of Zhao</w:t>
      </w:r>
      <w:r w:rsidRPr="007E1729">
        <w:t xml:space="preserve"> </w:t>
      </w:r>
      <w:r w:rsidR="00382C0F" w:rsidRPr="007E1729">
        <w:t xml:space="preserve">is </w:t>
      </w:r>
      <w:r w:rsidRPr="007E1729">
        <w:t>part of a commitment at the RSC to engage</w:t>
      </w:r>
      <w:r w:rsidR="00DA0BE9" w:rsidRPr="007E1729">
        <w:t xml:space="preserve"> with Shakespeare’s global peers and </w:t>
      </w:r>
      <w:r w:rsidRPr="007E1729">
        <w:t>bring</w:t>
      </w:r>
      <w:r w:rsidR="00DA0BE9" w:rsidRPr="007E1729">
        <w:t xml:space="preserve"> less know</w:t>
      </w:r>
      <w:r w:rsidR="00382C0F" w:rsidRPr="007E1729">
        <w:t xml:space="preserve">n international classics to a </w:t>
      </w:r>
      <w:r w:rsidR="00DA0BE9" w:rsidRPr="007E1729">
        <w:t xml:space="preserve">British audience.  </w:t>
      </w:r>
    </w:p>
    <w:p w:rsidR="007E1729" w:rsidRPr="007E1729" w:rsidRDefault="007E1729" w:rsidP="00643F4E">
      <w:pPr>
        <w:pStyle w:val="NoSpacing"/>
      </w:pPr>
    </w:p>
    <w:p w:rsidR="000F3BAD" w:rsidRPr="007E1729" w:rsidRDefault="008C36DC" w:rsidP="00643F4E">
      <w:pPr>
        <w:pStyle w:val="NoSpacing"/>
      </w:pPr>
      <w:r w:rsidRPr="007E1729">
        <w:t xml:space="preserve">James Fenton adapted the play from a range of Chinese </w:t>
      </w:r>
      <w:r w:rsidR="00DA0BE9" w:rsidRPr="007E1729">
        <w:t>sources;</w:t>
      </w:r>
      <w:r w:rsidRPr="007E1729">
        <w:t xml:space="preserve"> </w:t>
      </w:r>
      <w:r w:rsidR="00DA0BE9" w:rsidRPr="007E1729">
        <w:t>allowing</w:t>
      </w:r>
      <w:r w:rsidR="00180128" w:rsidRPr="007E1729">
        <w:t xml:space="preserve"> us </w:t>
      </w:r>
      <w:r w:rsidR="00DA0BE9" w:rsidRPr="007E1729">
        <w:t>to</w:t>
      </w:r>
      <w:r w:rsidR="00180128" w:rsidRPr="007E1729">
        <w:t xml:space="preserve"> choose the threads of the story that would work best for this</w:t>
      </w:r>
      <w:r w:rsidR="000F3BAD" w:rsidRPr="007E1729">
        <w:t xml:space="preserve"> production</w:t>
      </w:r>
      <w:r w:rsidR="00180128" w:rsidRPr="007E1729">
        <w:t xml:space="preserve">.  We </w:t>
      </w:r>
      <w:r w:rsidR="002F25C3" w:rsidRPr="007E1729">
        <w:t>discovered a version where the P</w:t>
      </w:r>
      <w:r w:rsidR="00180128" w:rsidRPr="007E1729">
        <w:t xml:space="preserve">rincess does not die in giving up her son, and therefore survives into the second half of the play where she is reunited with the Orphan and this felt like a great development of the plot and is something </w:t>
      </w:r>
      <w:r w:rsidR="00686715" w:rsidRPr="007E1729">
        <w:t xml:space="preserve">we have </w:t>
      </w:r>
      <w:r w:rsidR="00342B3B" w:rsidRPr="007E1729">
        <w:t>retained in</w:t>
      </w:r>
      <w:r w:rsidR="00180128" w:rsidRPr="007E1729">
        <w:t xml:space="preserve"> this version.  </w:t>
      </w:r>
      <w:r w:rsidR="00DA0BE9" w:rsidRPr="007E1729">
        <w:t>We have also made one major addition to the play, a final scene that acts as a kind of ‘epilogue’ and completes the story of Cheng Ying.  We felt that especially to a Western audience this sacrifice is perhaps the hardest to understand and needed a sense of closure, beyond the end of the Orphan’s story of revenge.  This epilogue allows us to retain the structure of previous versions, and the traditional arc of the Orphan’s story, whilst creating a space at the end of the play to complete Cheng Ying’s journey.</w:t>
      </w:r>
    </w:p>
    <w:p w:rsidR="00756296" w:rsidRDefault="00DA0BE9" w:rsidP="00643F4E">
      <w:pPr>
        <w:pStyle w:val="NoSpacing"/>
        <w:rPr>
          <w:rFonts w:hint="eastAsia"/>
        </w:rPr>
      </w:pPr>
      <w:r w:rsidRPr="007E1729">
        <w:t>Greg Doran</w:t>
      </w:r>
      <w:r w:rsidR="00C035F1" w:rsidRPr="007E1729">
        <w:t>, the director,</w:t>
      </w:r>
      <w:r w:rsidR="00180128" w:rsidRPr="007E1729">
        <w:t xml:space="preserve"> did a lot of research into Chinese theatre traditions and visited China with </w:t>
      </w:r>
      <w:proofErr w:type="spellStart"/>
      <w:r w:rsidR="00180128" w:rsidRPr="007E1729">
        <w:t>Niki</w:t>
      </w:r>
      <w:proofErr w:type="spellEnd"/>
      <w:r w:rsidR="00180128" w:rsidRPr="007E1729">
        <w:t xml:space="preserve"> Turner the designer to get ideas for the production; this was </w:t>
      </w:r>
      <w:r w:rsidR="00756296" w:rsidRPr="007E1729">
        <w:t>very useful</w:t>
      </w:r>
      <w:r w:rsidR="00180128" w:rsidRPr="007E1729">
        <w:t xml:space="preserve"> in terms of understanding the culture from which the story comes.  A key part of our process was then to filter the elements of this rich and fascinating culture that were u</w:t>
      </w:r>
      <w:r w:rsidR="0079340F">
        <w:t xml:space="preserve">seful to us – and a company of </w:t>
      </w:r>
      <w:r w:rsidR="0079340F">
        <w:rPr>
          <w:rFonts w:hint="eastAsia"/>
        </w:rPr>
        <w:t>W</w:t>
      </w:r>
      <w:r w:rsidR="00180128" w:rsidRPr="007E1729">
        <w:t>estern trained actors – in the telling of our story</w:t>
      </w:r>
      <w:r w:rsidR="00E917F9" w:rsidRPr="007E1729">
        <w:t>.  The range of voices and experiences in the rehearsal room meant we as a company were asking the same questions our audience would in approaching the play for the first time, allowing us to ensure that this complex story was clear and exciting for an audience who, on the whole, do not know it.</w:t>
      </w:r>
    </w:p>
    <w:p w:rsidR="00643F4E" w:rsidRPr="007E1729" w:rsidRDefault="00643F4E" w:rsidP="00643F4E">
      <w:pPr>
        <w:pStyle w:val="NoSpacing"/>
      </w:pPr>
    </w:p>
    <w:p w:rsidR="00756296" w:rsidRPr="007E1729" w:rsidRDefault="005A4BAE" w:rsidP="00643F4E">
      <w:pPr>
        <w:pStyle w:val="NoSpacing"/>
        <w:jc w:val="right"/>
      </w:pPr>
      <w:r w:rsidRPr="007E1729">
        <w:t xml:space="preserve">-- </w:t>
      </w:r>
      <w:r w:rsidR="00756296" w:rsidRPr="007E1729">
        <w:t>Zoe Waterman</w:t>
      </w:r>
      <w:r w:rsidRPr="007E1729">
        <w:t xml:space="preserve"> (Assistant Director)</w:t>
      </w:r>
    </w:p>
    <w:p w:rsidR="00B800D4" w:rsidRPr="007E1729" w:rsidRDefault="00B800D4" w:rsidP="00643F4E">
      <w:pPr>
        <w:pStyle w:val="NoSpacing"/>
      </w:pPr>
    </w:p>
    <w:p w:rsidR="00643F4E" w:rsidRPr="00643F4E" w:rsidRDefault="00643F4E" w:rsidP="00643F4E">
      <w:pPr>
        <w:pStyle w:val="PlainText"/>
        <w:jc w:val="center"/>
        <w:rPr>
          <w:rFonts w:ascii="SimSun" w:eastAsia="SimSun" w:hAnsi="SimSun" w:cs="SimSun" w:hint="eastAsia"/>
          <w:b/>
        </w:rPr>
      </w:pPr>
      <w:r w:rsidRPr="00643F4E">
        <w:rPr>
          <w:rFonts w:ascii="SimSun" w:eastAsia="SimSun" w:hAnsi="SimSun" w:cs="SimSun" w:hint="eastAsia"/>
          <w:b/>
        </w:rPr>
        <w:t>《赵氏孤儿》（英语演出，2012年）</w:t>
      </w:r>
    </w:p>
    <w:p w:rsidR="00643F4E" w:rsidRPr="00643F4E" w:rsidRDefault="00643F4E" w:rsidP="00643F4E">
      <w:pPr>
        <w:pStyle w:val="PlainText"/>
        <w:jc w:val="center"/>
        <w:rPr>
          <w:rFonts w:ascii="SimSun" w:eastAsia="SimSun" w:hAnsi="SimSun" w:cs="SimSun" w:hint="eastAsia"/>
          <w:b/>
        </w:rPr>
      </w:pPr>
      <w:r w:rsidRPr="00643F4E">
        <w:rPr>
          <w:rFonts w:ascii="SimSun" w:eastAsia="SimSun" w:hAnsi="SimSun" w:cs="SimSun" w:hint="eastAsia"/>
          <w:b/>
        </w:rPr>
        <w:t>皇家莎士比亚剧团</w:t>
      </w:r>
    </w:p>
    <w:p w:rsidR="00643F4E" w:rsidRDefault="00643F4E" w:rsidP="00643F4E">
      <w:pPr>
        <w:pStyle w:val="PlainText"/>
        <w:rPr>
          <w:rFonts w:ascii="SimSun" w:eastAsia="SimSun" w:hAnsi="SimSun" w:cs="SimSun" w:hint="eastAsia"/>
        </w:rPr>
      </w:pPr>
    </w:p>
    <w:p w:rsidR="00643F4E" w:rsidRDefault="00643F4E" w:rsidP="00643F4E">
      <w:pPr>
        <w:pStyle w:val="PlainText"/>
      </w:pPr>
      <w:r>
        <w:rPr>
          <w:rFonts w:ascii="SimSun" w:eastAsia="SimSun" w:hAnsi="SimSun" w:cs="SimSun" w:hint="eastAsia"/>
        </w:rPr>
        <w:t>皇家莎士比亚剧团一直致力于着眼全球，并向观众呈现在英国不太为人知晓的世界戏剧经典。《赵氏孤儿》便是我们努力的成果之一。</w:t>
      </w:r>
    </w:p>
    <w:p w:rsidR="00643F4E" w:rsidRDefault="00643F4E" w:rsidP="00643F4E">
      <w:pPr>
        <w:pStyle w:val="PlainText"/>
      </w:pPr>
    </w:p>
    <w:p w:rsidR="00643F4E" w:rsidRDefault="00643F4E" w:rsidP="00643F4E">
      <w:pPr>
        <w:pStyle w:val="PlainText"/>
      </w:pPr>
      <w:r>
        <w:rPr>
          <w:rFonts w:ascii="SimSun" w:eastAsia="SimSun" w:hAnsi="SimSun" w:cs="SimSun" w:hint="eastAsia"/>
        </w:rPr>
        <w:t>詹姆斯</w:t>
      </w:r>
      <w:r>
        <w:rPr>
          <w:rFonts w:cs="Arial"/>
        </w:rPr>
        <w:t>·</w:t>
      </w:r>
      <w:r>
        <w:rPr>
          <w:rFonts w:ascii="SimSun" w:eastAsia="SimSun" w:hAnsi="SimSun" w:cs="SimSun" w:hint="eastAsia"/>
        </w:rPr>
        <w:t>芬顿从多种中国版本《赵氏孤儿》中取材改编，为我们选取了最适合这台制作的故事线索。有一个版本中，公主在托孤后并未死去，因此得以在下半场与孤儿（公主亲生子）重聚。这在我们看来是是个极好的情节发展，因而在我们的版本中采用了。我们也对原剧本做了一项大改动，即</w:t>
      </w:r>
      <w:r w:rsidR="006318A0">
        <w:rPr>
          <w:rFonts w:ascii="SimSun" w:eastAsia="SimSun" w:hAnsi="SimSun" w:cs="SimSun" w:hint="eastAsia"/>
        </w:rPr>
        <w:t>增</w:t>
      </w:r>
      <w:r w:rsidR="00587367">
        <w:rPr>
          <w:rFonts w:ascii="SimSun" w:eastAsia="SimSun" w:hAnsi="SimSun" w:cs="SimSun" w:hint="eastAsia"/>
        </w:rPr>
        <w:t>加了最后一场戏来完成了结程婴的故事，似一个“尾声”</w:t>
      </w:r>
      <w:r>
        <w:rPr>
          <w:rFonts w:ascii="SimSun" w:eastAsia="SimSun" w:hAnsi="SimSun" w:cs="SimSun" w:hint="eastAsia"/>
        </w:rPr>
        <w:t>，因为我们感到对西方观众来说程婴的自我牺牲可能是最难理解的部分，因此需要一</w:t>
      </w:r>
      <w:r w:rsidR="00587367">
        <w:rPr>
          <w:rFonts w:ascii="SimSun" w:eastAsia="SimSun" w:hAnsi="SimSun" w:cs="SimSun" w:hint="eastAsia"/>
        </w:rPr>
        <w:t>个复仇故事结局之外的归结感。这个尾声保留了原版的叙事结构和传统孤儿故事弧线型的发展</w:t>
      </w:r>
      <w:r>
        <w:rPr>
          <w:rFonts w:ascii="SimSun" w:eastAsia="SimSun" w:hAnsi="SimSun" w:cs="SimSun" w:hint="eastAsia"/>
        </w:rPr>
        <w:t>，同时得以在剧终时创造了空间来终结程婴的人生历程。</w:t>
      </w:r>
    </w:p>
    <w:p w:rsidR="00643F4E" w:rsidRDefault="00643F4E" w:rsidP="00643F4E">
      <w:pPr>
        <w:pStyle w:val="PlainText"/>
      </w:pPr>
    </w:p>
    <w:p w:rsidR="00643F4E" w:rsidRDefault="00643F4E" w:rsidP="00643F4E">
      <w:pPr>
        <w:pStyle w:val="PlainText"/>
      </w:pPr>
      <w:r>
        <w:rPr>
          <w:rFonts w:ascii="SimSun" w:eastAsia="SimSun" w:hAnsi="SimSun" w:cs="SimSun" w:hint="eastAsia"/>
        </w:rPr>
        <w:t>导演格雷格</w:t>
      </w:r>
      <w:r>
        <w:rPr>
          <w:rFonts w:cs="Arial"/>
        </w:rPr>
        <w:t>·</w:t>
      </w:r>
      <w:r>
        <w:rPr>
          <w:rFonts w:ascii="SimSun" w:eastAsia="SimSun" w:hAnsi="SimSun" w:cs="SimSun" w:hint="eastAsia"/>
        </w:rPr>
        <w:t>多兰对中国戏剧传统进行了广泛研究，并与舞台设计师尼基</w:t>
      </w:r>
      <w:r>
        <w:rPr>
          <w:rFonts w:cs="Arial"/>
        </w:rPr>
        <w:t>·</w:t>
      </w:r>
      <w:r>
        <w:rPr>
          <w:rFonts w:ascii="SimSun" w:eastAsia="SimSun" w:hAnsi="SimSun" w:cs="SimSun" w:hint="eastAsia"/>
        </w:rPr>
        <w:t>特纳一起访问中国，为该剧寻找感觉，这对</w:t>
      </w:r>
      <w:r w:rsidR="0079340F">
        <w:rPr>
          <w:rFonts w:ascii="SimSun" w:eastAsia="SimSun" w:hAnsi="SimSun" w:cs="SimSun" w:hint="eastAsia"/>
        </w:rPr>
        <w:t>于了解《赵氏孤儿》所根植的文化非常有用。我们工作的重点之一就是从</w:t>
      </w:r>
      <w:r>
        <w:rPr>
          <w:rFonts w:ascii="SimSun" w:eastAsia="SimSun" w:hAnsi="SimSun" w:cs="SimSun" w:hint="eastAsia"/>
        </w:rPr>
        <w:t>这丰富</w:t>
      </w:r>
      <w:r w:rsidR="0079340F">
        <w:rPr>
          <w:rFonts w:ascii="SimSun" w:eastAsia="SimSun" w:hAnsi="SimSun" w:cs="SimSun" w:hint="eastAsia"/>
        </w:rPr>
        <w:t>、</w:t>
      </w:r>
      <w:bookmarkStart w:id="0" w:name="_GoBack"/>
      <w:bookmarkEnd w:id="0"/>
      <w:r>
        <w:rPr>
          <w:rFonts w:ascii="SimSun" w:eastAsia="SimSun" w:hAnsi="SimSun" w:cs="SimSun" w:hint="eastAsia"/>
        </w:rPr>
        <w:t>生动的文化中提取对我们西方培训的演员有用的元素，来</w:t>
      </w:r>
      <w:r>
        <w:rPr>
          <w:rFonts w:ascii="SimSun" w:eastAsia="SimSun" w:hAnsi="SimSun" w:cs="SimSun" w:hint="eastAsia"/>
        </w:rPr>
        <w:lastRenderedPageBreak/>
        <w:t>演出我们创作的故事。排练场里大家的经验及表述显示，我们这个团体面临的问题，与观众初次接触这个戏时会产生的疑问是相同的，这就促使我们一定要让这个复杂的故事清晰、动人，来献给对它并不熟悉的观众。</w:t>
      </w:r>
    </w:p>
    <w:p w:rsidR="00643F4E" w:rsidRPr="00643F4E" w:rsidRDefault="00643F4E" w:rsidP="00643F4E">
      <w:pPr>
        <w:pStyle w:val="PlainText"/>
        <w:rPr>
          <w:rFonts w:eastAsiaTheme="minorEastAsia" w:hint="eastAsia"/>
        </w:rPr>
      </w:pPr>
    </w:p>
    <w:p w:rsidR="00643F4E" w:rsidRDefault="00643F4E" w:rsidP="00643F4E">
      <w:pPr>
        <w:pStyle w:val="PlainText"/>
        <w:jc w:val="right"/>
      </w:pPr>
      <w:r>
        <w:rPr>
          <w:rFonts w:ascii="SimSun" w:eastAsia="SimSun" w:hAnsi="SimSun" w:cs="SimSun" w:hint="eastAsia"/>
        </w:rPr>
        <w:t>――</w:t>
      </w:r>
      <w:r>
        <w:rPr>
          <w:rFonts w:ascii="SimSun" w:eastAsia="SimSun" w:hAnsi="SimSun" w:cs="SimSun" w:hint="eastAsia"/>
        </w:rPr>
        <w:t>佐伊</w:t>
      </w:r>
      <w:r>
        <w:rPr>
          <w:rFonts w:cs="Arial"/>
        </w:rPr>
        <w:t>·</w:t>
      </w:r>
      <w:r>
        <w:rPr>
          <w:rFonts w:ascii="SimSun" w:eastAsia="SimSun" w:hAnsi="SimSun" w:cs="SimSun" w:hint="eastAsia"/>
        </w:rPr>
        <w:t>华特曼</w:t>
      </w:r>
      <w:r>
        <w:rPr>
          <w:rFonts w:ascii="SimSun" w:eastAsia="SimSun" w:hAnsi="SimSun" w:cs="SimSun" w:hint="eastAsia"/>
        </w:rPr>
        <w:t>（副导演）</w:t>
      </w:r>
    </w:p>
    <w:p w:rsidR="007E47AA" w:rsidRPr="007E1729" w:rsidRDefault="002F25C3" w:rsidP="00643F4E">
      <w:pPr>
        <w:pStyle w:val="NoSpacing"/>
      </w:pPr>
      <w:r w:rsidRPr="007E1729">
        <w:t xml:space="preserve">Captions: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402"/>
        <w:gridCol w:w="4598"/>
      </w:tblGrid>
      <w:tr w:rsidR="007E47AA" w:rsidRPr="007E1729" w:rsidTr="002604D2">
        <w:tc>
          <w:tcPr>
            <w:tcW w:w="1242" w:type="dxa"/>
            <w:shd w:val="clear" w:color="auto" w:fill="auto"/>
          </w:tcPr>
          <w:p w:rsidR="007E47AA" w:rsidRPr="007E1729" w:rsidRDefault="007E47AA" w:rsidP="00643F4E">
            <w:pPr>
              <w:pStyle w:val="NoSpacing"/>
            </w:pPr>
            <w:r w:rsidRPr="007E1729">
              <w:t>RSC 1</w:t>
            </w:r>
          </w:p>
          <w:p w:rsidR="007E47AA" w:rsidRPr="007E1729" w:rsidRDefault="007E47AA" w:rsidP="00643F4E">
            <w:pPr>
              <w:pStyle w:val="NoSpacing"/>
            </w:pPr>
          </w:p>
        </w:tc>
        <w:tc>
          <w:tcPr>
            <w:tcW w:w="3402" w:type="dxa"/>
            <w:shd w:val="clear" w:color="auto" w:fill="auto"/>
          </w:tcPr>
          <w:p w:rsidR="007E47AA" w:rsidRPr="007E1729" w:rsidRDefault="007E47AA" w:rsidP="00643F4E">
            <w:pPr>
              <w:pStyle w:val="NoSpacing"/>
            </w:pPr>
            <w:r w:rsidRPr="007E1729">
              <w:rPr>
                <w:noProof/>
              </w:rPr>
              <w:drawing>
                <wp:inline distT="0" distB="0" distL="0" distR="0" wp14:anchorId="53F973EA" wp14:editId="23E0B54C">
                  <wp:extent cx="1143000" cy="1402080"/>
                  <wp:effectExtent l="0" t="0" r="0" b="7620"/>
                  <wp:docPr id="6" name="Picture 6" descr="N:\Faculty-of-Arts\Mod-Lang\Mod-Lang-1\easadm\Ruru Project Work\Zhaoshi guer\Orphan - exhibition\RSC\RSC1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Faculty-of-Arts\Mod-Lang\Mod-Lang-1\easadm\Ruru Project Work\Zhaoshi guer\Orphan - exhibition\RSC\RSC1 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402080"/>
                          </a:xfrm>
                          <a:prstGeom prst="rect">
                            <a:avLst/>
                          </a:prstGeom>
                          <a:noFill/>
                          <a:ln>
                            <a:noFill/>
                          </a:ln>
                        </pic:spPr>
                      </pic:pic>
                    </a:graphicData>
                  </a:graphic>
                </wp:inline>
              </w:drawing>
            </w:r>
          </w:p>
        </w:tc>
        <w:tc>
          <w:tcPr>
            <w:tcW w:w="4598" w:type="dxa"/>
            <w:shd w:val="clear" w:color="auto" w:fill="auto"/>
          </w:tcPr>
          <w:p w:rsidR="007E47AA" w:rsidRPr="007E1729" w:rsidRDefault="007E47AA" w:rsidP="00643F4E">
            <w:pPr>
              <w:pStyle w:val="NoSpacing"/>
            </w:pPr>
            <w:proofErr w:type="spellStart"/>
            <w:r w:rsidRPr="007E1729">
              <w:t>Tu’an</w:t>
            </w:r>
            <w:proofErr w:type="spellEnd"/>
            <w:r w:rsidRPr="007E1729">
              <w:t xml:space="preserve"> </w:t>
            </w:r>
            <w:proofErr w:type="spellStart"/>
            <w:r w:rsidRPr="007E1729">
              <w:t>Gu</w:t>
            </w:r>
            <w:proofErr w:type="spellEnd"/>
            <w:r w:rsidRPr="007E1729">
              <w:t xml:space="preserve"> trains the Demon Mastiff in his compound.</w:t>
            </w:r>
          </w:p>
          <w:p w:rsidR="007E47AA" w:rsidRPr="007E1729" w:rsidRDefault="007E47AA" w:rsidP="00643F4E">
            <w:pPr>
              <w:pStyle w:val="NoSpacing"/>
            </w:pPr>
          </w:p>
          <w:p w:rsidR="007E47AA" w:rsidRPr="007E1729" w:rsidRDefault="007E47AA" w:rsidP="00643F4E">
            <w:pPr>
              <w:pStyle w:val="NoSpacing"/>
            </w:pPr>
            <w:r w:rsidRPr="007E1729">
              <w:t>屠岸贾在训练灵獒神犬。</w:t>
            </w:r>
          </w:p>
        </w:tc>
      </w:tr>
      <w:tr w:rsidR="007E47AA" w:rsidRPr="007E1729" w:rsidTr="002604D2">
        <w:tc>
          <w:tcPr>
            <w:tcW w:w="1242" w:type="dxa"/>
            <w:shd w:val="clear" w:color="auto" w:fill="auto"/>
          </w:tcPr>
          <w:p w:rsidR="007E47AA" w:rsidRPr="007E1729" w:rsidRDefault="007E47AA" w:rsidP="00643F4E">
            <w:pPr>
              <w:pStyle w:val="NoSpacing"/>
            </w:pPr>
            <w:r w:rsidRPr="007E1729">
              <w:t>RSC 2</w:t>
            </w:r>
          </w:p>
        </w:tc>
        <w:tc>
          <w:tcPr>
            <w:tcW w:w="3402" w:type="dxa"/>
            <w:shd w:val="clear" w:color="auto" w:fill="auto"/>
          </w:tcPr>
          <w:p w:rsidR="007E47AA" w:rsidRPr="007E1729" w:rsidRDefault="007E47AA" w:rsidP="00643F4E">
            <w:pPr>
              <w:pStyle w:val="NoSpacing"/>
            </w:pPr>
            <w:r w:rsidRPr="007E1729">
              <w:rPr>
                <w:noProof/>
              </w:rPr>
              <w:drawing>
                <wp:inline distT="0" distB="0" distL="0" distR="0" wp14:anchorId="7E97DD8D" wp14:editId="231B6C3A">
                  <wp:extent cx="1516380" cy="1143000"/>
                  <wp:effectExtent l="0" t="0" r="7620" b="0"/>
                  <wp:docPr id="5" name="Picture 5" descr="N:\Faculty-of-Arts\Mod-Lang\Mod-Lang-1\easadm\Ruru Project Work\Zhaoshi guer\Orphan - exhibition\RSC\RSC2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Faculty-of-Arts\Mod-Lang\Mod-Lang-1\easadm\Ruru Project Work\Zhaoshi guer\Orphan - exhibition\RSC\RSC2 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6380" cy="1143000"/>
                          </a:xfrm>
                          <a:prstGeom prst="rect">
                            <a:avLst/>
                          </a:prstGeom>
                          <a:noFill/>
                          <a:ln>
                            <a:noFill/>
                          </a:ln>
                        </pic:spPr>
                      </pic:pic>
                    </a:graphicData>
                  </a:graphic>
                </wp:inline>
              </w:drawing>
            </w:r>
          </w:p>
        </w:tc>
        <w:tc>
          <w:tcPr>
            <w:tcW w:w="4598" w:type="dxa"/>
            <w:shd w:val="clear" w:color="auto" w:fill="auto"/>
          </w:tcPr>
          <w:p w:rsidR="007E47AA" w:rsidRPr="007E1729" w:rsidRDefault="007E47AA" w:rsidP="00643F4E">
            <w:pPr>
              <w:pStyle w:val="NoSpacing"/>
              <w:rPr>
                <w:color w:val="000000"/>
              </w:rPr>
            </w:pPr>
            <w:r w:rsidRPr="007E1729">
              <w:rPr>
                <w:color w:val="000000"/>
              </w:rPr>
              <w:t xml:space="preserve">Han </w:t>
            </w:r>
            <w:proofErr w:type="spellStart"/>
            <w:r w:rsidRPr="007E1729">
              <w:rPr>
                <w:color w:val="000000"/>
              </w:rPr>
              <w:t>Jue</w:t>
            </w:r>
            <w:proofErr w:type="spellEnd"/>
            <w:r w:rsidRPr="007E1729">
              <w:rPr>
                <w:color w:val="000000"/>
              </w:rPr>
              <w:t xml:space="preserve"> (right) decides whether to save the Orphan, brought to him by Cheng Ying (left) at the city gate.</w:t>
            </w:r>
          </w:p>
          <w:p w:rsidR="007E47AA" w:rsidRPr="007E1729" w:rsidRDefault="007E47AA" w:rsidP="00643F4E">
            <w:pPr>
              <w:pStyle w:val="NoSpacing"/>
              <w:rPr>
                <w:color w:val="000000"/>
              </w:rPr>
            </w:pPr>
          </w:p>
          <w:p w:rsidR="007E47AA" w:rsidRPr="007E1729" w:rsidRDefault="007E47AA" w:rsidP="00643F4E">
            <w:pPr>
              <w:pStyle w:val="NoSpacing"/>
              <w:rPr>
                <w:color w:val="000000"/>
              </w:rPr>
            </w:pPr>
            <w:r w:rsidRPr="007E1729">
              <w:rPr>
                <w:color w:val="000000"/>
              </w:rPr>
              <w:t>城门口，韩厥（右）面临抉择：该不该放走程婴（左）以及药箱里的婴儿</w:t>
            </w:r>
            <w:r w:rsidRPr="007E1729">
              <w:rPr>
                <w:color w:val="000000"/>
              </w:rPr>
              <w:t>?</w:t>
            </w:r>
          </w:p>
          <w:p w:rsidR="007E47AA" w:rsidRPr="007E1729" w:rsidRDefault="007E47AA" w:rsidP="00643F4E">
            <w:pPr>
              <w:pStyle w:val="NoSpacing"/>
            </w:pPr>
          </w:p>
        </w:tc>
      </w:tr>
      <w:tr w:rsidR="007E47AA" w:rsidRPr="007E1729" w:rsidTr="002604D2">
        <w:tc>
          <w:tcPr>
            <w:tcW w:w="1242" w:type="dxa"/>
            <w:shd w:val="clear" w:color="auto" w:fill="auto"/>
          </w:tcPr>
          <w:p w:rsidR="007E47AA" w:rsidRPr="007E1729" w:rsidRDefault="007E47AA" w:rsidP="00643F4E">
            <w:pPr>
              <w:pStyle w:val="NoSpacing"/>
            </w:pPr>
            <w:r w:rsidRPr="007E1729">
              <w:t>RSC 3</w:t>
            </w:r>
          </w:p>
        </w:tc>
        <w:tc>
          <w:tcPr>
            <w:tcW w:w="3402" w:type="dxa"/>
            <w:shd w:val="clear" w:color="auto" w:fill="auto"/>
          </w:tcPr>
          <w:p w:rsidR="007E47AA" w:rsidRPr="007E1729" w:rsidRDefault="007E47AA" w:rsidP="00643F4E">
            <w:pPr>
              <w:pStyle w:val="NoSpacing"/>
            </w:pPr>
            <w:r w:rsidRPr="007E1729">
              <w:rPr>
                <w:noProof/>
              </w:rPr>
              <w:drawing>
                <wp:inline distT="0" distB="0" distL="0" distR="0" wp14:anchorId="6E13A63D" wp14:editId="02DD62B5">
                  <wp:extent cx="1554480" cy="1066800"/>
                  <wp:effectExtent l="0" t="0" r="7620" b="0"/>
                  <wp:docPr id="4" name="Picture 4" descr="N:\Faculty-of-Arts\Mod-Lang\Mod-Lang-1\easadm\Ruru Project Work\Zhaoshi guer\Orphan - exhibition\RSC\RSC3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Faculty-of-Arts\Mod-Lang\Mod-Lang-1\easadm\Ruru Project Work\Zhaoshi guer\Orphan - exhibition\RSC\RSC3 smal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4480" cy="1066800"/>
                          </a:xfrm>
                          <a:prstGeom prst="rect">
                            <a:avLst/>
                          </a:prstGeom>
                          <a:noFill/>
                          <a:ln>
                            <a:noFill/>
                          </a:ln>
                        </pic:spPr>
                      </pic:pic>
                    </a:graphicData>
                  </a:graphic>
                </wp:inline>
              </w:drawing>
            </w:r>
          </w:p>
        </w:tc>
        <w:tc>
          <w:tcPr>
            <w:tcW w:w="4598" w:type="dxa"/>
            <w:shd w:val="clear" w:color="auto" w:fill="auto"/>
          </w:tcPr>
          <w:p w:rsidR="007E47AA" w:rsidRPr="007E1729" w:rsidRDefault="007E47AA" w:rsidP="00643F4E">
            <w:pPr>
              <w:pStyle w:val="NoSpacing"/>
              <w:rPr>
                <w:color w:val="000000"/>
              </w:rPr>
            </w:pPr>
            <w:r w:rsidRPr="007E1729">
              <w:rPr>
                <w:color w:val="000000"/>
              </w:rPr>
              <w:t>The ghost of Cheng Ying’s son (right) cradles his dead father at the end of the play.</w:t>
            </w:r>
          </w:p>
          <w:p w:rsidR="007E47AA" w:rsidRPr="007E1729" w:rsidRDefault="007E47AA" w:rsidP="00643F4E">
            <w:pPr>
              <w:pStyle w:val="NoSpacing"/>
              <w:rPr>
                <w:color w:val="000000"/>
              </w:rPr>
            </w:pPr>
          </w:p>
          <w:p w:rsidR="007E47AA" w:rsidRPr="007E1729" w:rsidRDefault="007E47AA" w:rsidP="00643F4E">
            <w:pPr>
              <w:pStyle w:val="NoSpacing"/>
            </w:pPr>
            <w:r w:rsidRPr="007E1729">
              <w:rPr>
                <w:color w:val="000000"/>
              </w:rPr>
              <w:t>程婴之子的鬼魂（右）将自杀了的父亲拥入自己的怀里。此为全剧结尾。</w:t>
            </w:r>
          </w:p>
          <w:p w:rsidR="007E47AA" w:rsidRPr="007E1729" w:rsidRDefault="007E47AA" w:rsidP="00643F4E">
            <w:pPr>
              <w:pStyle w:val="NoSpacing"/>
            </w:pPr>
          </w:p>
        </w:tc>
      </w:tr>
      <w:tr w:rsidR="007E47AA" w:rsidRPr="007E1729" w:rsidTr="002604D2">
        <w:tc>
          <w:tcPr>
            <w:tcW w:w="9242" w:type="dxa"/>
            <w:gridSpan w:val="3"/>
            <w:shd w:val="clear" w:color="auto" w:fill="auto"/>
          </w:tcPr>
          <w:p w:rsidR="007E47AA" w:rsidRPr="007E1729" w:rsidRDefault="007E47AA" w:rsidP="00643F4E">
            <w:pPr>
              <w:pStyle w:val="NoSpacing"/>
              <w:jc w:val="center"/>
            </w:pPr>
            <w:r w:rsidRPr="007E1729">
              <w:t xml:space="preserve">Courtesy of Royal Shakespeare Company, photograph by </w:t>
            </w:r>
            <w:proofErr w:type="spellStart"/>
            <w:r w:rsidRPr="007E1729">
              <w:t>Kwarme</w:t>
            </w:r>
            <w:proofErr w:type="spellEnd"/>
            <w:r w:rsidRPr="007E1729">
              <w:t xml:space="preserve"> </w:t>
            </w:r>
            <w:proofErr w:type="spellStart"/>
            <w:r w:rsidRPr="007E1729">
              <w:t>Lestrade</w:t>
            </w:r>
            <w:proofErr w:type="spellEnd"/>
            <w:r w:rsidRPr="007E1729">
              <w:t>.</w:t>
            </w:r>
          </w:p>
          <w:p w:rsidR="007E47AA" w:rsidRPr="007E1729" w:rsidRDefault="007E47AA" w:rsidP="00643F4E">
            <w:pPr>
              <w:pStyle w:val="NoSpacing"/>
              <w:jc w:val="center"/>
            </w:pPr>
            <w:r w:rsidRPr="007E1729">
              <w:t>照片由皇家莎士比亚剧团提供</w:t>
            </w:r>
          </w:p>
        </w:tc>
      </w:tr>
    </w:tbl>
    <w:p w:rsidR="007E47AA" w:rsidRPr="007E1729" w:rsidRDefault="007E47AA" w:rsidP="00643F4E">
      <w:pPr>
        <w:pStyle w:val="NoSpacing"/>
      </w:pPr>
    </w:p>
    <w:p w:rsidR="00FD3816" w:rsidRPr="007E1729" w:rsidRDefault="00FD3816" w:rsidP="00643F4E">
      <w:pPr>
        <w:pStyle w:val="NoSpacing"/>
      </w:pPr>
    </w:p>
    <w:sectPr w:rsidR="00FD3816" w:rsidRPr="007E1729" w:rsidSect="00CE55D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F45" w:rsidRDefault="00D81F45" w:rsidP="00B800D4">
      <w:pPr>
        <w:spacing w:after="0" w:line="240" w:lineRule="auto"/>
      </w:pPr>
      <w:r>
        <w:separator/>
      </w:r>
    </w:p>
  </w:endnote>
  <w:endnote w:type="continuationSeparator" w:id="0">
    <w:p w:rsidR="00D81F45" w:rsidRDefault="00D81F45" w:rsidP="00B8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091489"/>
      <w:docPartObj>
        <w:docPartGallery w:val="Page Numbers (Bottom of Page)"/>
        <w:docPartUnique/>
      </w:docPartObj>
    </w:sdtPr>
    <w:sdtEndPr>
      <w:rPr>
        <w:noProof/>
      </w:rPr>
    </w:sdtEndPr>
    <w:sdtContent>
      <w:p w:rsidR="00B800D4" w:rsidRDefault="004269A7">
        <w:pPr>
          <w:pStyle w:val="Footer"/>
          <w:jc w:val="right"/>
        </w:pPr>
        <w:r>
          <w:fldChar w:fldCharType="begin"/>
        </w:r>
        <w:r w:rsidR="00B800D4">
          <w:instrText xml:space="preserve"> PAGE   \* MERGEFORMAT </w:instrText>
        </w:r>
        <w:r>
          <w:fldChar w:fldCharType="separate"/>
        </w:r>
        <w:r w:rsidR="0079340F">
          <w:rPr>
            <w:noProof/>
          </w:rPr>
          <w:t>2</w:t>
        </w:r>
        <w:r>
          <w:rPr>
            <w:noProof/>
          </w:rPr>
          <w:fldChar w:fldCharType="end"/>
        </w:r>
      </w:p>
    </w:sdtContent>
  </w:sdt>
  <w:p w:rsidR="00B800D4" w:rsidRDefault="00B80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F45" w:rsidRDefault="00D81F45" w:rsidP="00B800D4">
      <w:pPr>
        <w:spacing w:after="0" w:line="240" w:lineRule="auto"/>
      </w:pPr>
      <w:r>
        <w:separator/>
      </w:r>
    </w:p>
  </w:footnote>
  <w:footnote w:type="continuationSeparator" w:id="0">
    <w:p w:rsidR="00D81F45" w:rsidRDefault="00D81F45" w:rsidP="00B800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74969"/>
    <w:multiLevelType w:val="hybridMultilevel"/>
    <w:tmpl w:val="2B40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B91CBB"/>
    <w:multiLevelType w:val="hybridMultilevel"/>
    <w:tmpl w:val="E314F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421C44"/>
    <w:multiLevelType w:val="hybridMultilevel"/>
    <w:tmpl w:val="DB3AD4C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42B6BEC"/>
    <w:multiLevelType w:val="hybridMultilevel"/>
    <w:tmpl w:val="CEF07FC0"/>
    <w:lvl w:ilvl="0" w:tplc="8966B262">
      <w:start w:val="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00F0"/>
    <w:rsid w:val="000F3BAD"/>
    <w:rsid w:val="00180128"/>
    <w:rsid w:val="002A0ECB"/>
    <w:rsid w:val="002F25C3"/>
    <w:rsid w:val="00342B3B"/>
    <w:rsid w:val="00382C0F"/>
    <w:rsid w:val="003C0911"/>
    <w:rsid w:val="004269A7"/>
    <w:rsid w:val="00430AD1"/>
    <w:rsid w:val="00514631"/>
    <w:rsid w:val="00587367"/>
    <w:rsid w:val="005A4BAE"/>
    <w:rsid w:val="006136A5"/>
    <w:rsid w:val="006300F0"/>
    <w:rsid w:val="006318A0"/>
    <w:rsid w:val="00635255"/>
    <w:rsid w:val="00643F4E"/>
    <w:rsid w:val="00686715"/>
    <w:rsid w:val="00686737"/>
    <w:rsid w:val="00736AD1"/>
    <w:rsid w:val="00756296"/>
    <w:rsid w:val="0079340F"/>
    <w:rsid w:val="007939FD"/>
    <w:rsid w:val="007E1729"/>
    <w:rsid w:val="007E47AA"/>
    <w:rsid w:val="00835A49"/>
    <w:rsid w:val="008C36DC"/>
    <w:rsid w:val="009949AA"/>
    <w:rsid w:val="00B800D4"/>
    <w:rsid w:val="00C035F1"/>
    <w:rsid w:val="00C3657F"/>
    <w:rsid w:val="00C430B1"/>
    <w:rsid w:val="00C75FEB"/>
    <w:rsid w:val="00CE55DC"/>
    <w:rsid w:val="00D35B70"/>
    <w:rsid w:val="00D6788C"/>
    <w:rsid w:val="00D73757"/>
    <w:rsid w:val="00D77B98"/>
    <w:rsid w:val="00D81F45"/>
    <w:rsid w:val="00DA0BE9"/>
    <w:rsid w:val="00DB4CD3"/>
    <w:rsid w:val="00E844C3"/>
    <w:rsid w:val="00E917F9"/>
    <w:rsid w:val="00F23F41"/>
    <w:rsid w:val="00FD38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0F0"/>
    <w:pPr>
      <w:spacing w:after="0" w:line="240" w:lineRule="auto"/>
      <w:ind w:left="720"/>
    </w:pPr>
    <w:rPr>
      <w:rFonts w:ascii="Calibri" w:hAnsi="Calibri" w:cs="Times New Roman"/>
    </w:rPr>
  </w:style>
  <w:style w:type="paragraph" w:styleId="NoSpacing">
    <w:name w:val="No Spacing"/>
    <w:uiPriority w:val="1"/>
    <w:qFormat/>
    <w:rsid w:val="00B800D4"/>
    <w:pPr>
      <w:spacing w:after="0" w:line="240" w:lineRule="auto"/>
    </w:pPr>
    <w:rPr>
      <w:rFonts w:ascii="Arial" w:eastAsia="SimSun" w:hAnsi="Arial" w:cs="Arial"/>
      <w:sz w:val="24"/>
      <w:szCs w:val="24"/>
      <w:lang w:eastAsia="zh-CN"/>
    </w:rPr>
  </w:style>
  <w:style w:type="paragraph" w:styleId="BalloonText">
    <w:name w:val="Balloon Text"/>
    <w:basedOn w:val="Normal"/>
    <w:link w:val="BalloonTextChar"/>
    <w:uiPriority w:val="99"/>
    <w:semiHidden/>
    <w:unhideWhenUsed/>
    <w:rsid w:val="00B80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0D4"/>
    <w:rPr>
      <w:rFonts w:ascii="Tahoma" w:hAnsi="Tahoma" w:cs="Tahoma"/>
      <w:sz w:val="16"/>
      <w:szCs w:val="16"/>
    </w:rPr>
  </w:style>
  <w:style w:type="paragraph" w:styleId="Header">
    <w:name w:val="header"/>
    <w:basedOn w:val="Normal"/>
    <w:link w:val="HeaderChar"/>
    <w:uiPriority w:val="99"/>
    <w:unhideWhenUsed/>
    <w:rsid w:val="00B80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0D4"/>
  </w:style>
  <w:style w:type="paragraph" w:styleId="Footer">
    <w:name w:val="footer"/>
    <w:basedOn w:val="Normal"/>
    <w:link w:val="FooterChar"/>
    <w:uiPriority w:val="99"/>
    <w:unhideWhenUsed/>
    <w:rsid w:val="00B80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0D4"/>
  </w:style>
  <w:style w:type="paragraph" w:styleId="PlainText">
    <w:name w:val="Plain Text"/>
    <w:basedOn w:val="Normal"/>
    <w:link w:val="PlainTextChar"/>
    <w:uiPriority w:val="99"/>
    <w:semiHidden/>
    <w:unhideWhenUsed/>
    <w:rsid w:val="00643F4E"/>
    <w:pPr>
      <w:spacing w:after="0" w:line="240" w:lineRule="auto"/>
    </w:pPr>
    <w:rPr>
      <w:rFonts w:ascii="Arial" w:eastAsia="Times New Roman" w:hAnsi="Arial" w:cs="Times New Roman"/>
      <w:sz w:val="24"/>
      <w:szCs w:val="21"/>
      <w:lang w:eastAsia="zh-CN"/>
    </w:rPr>
  </w:style>
  <w:style w:type="character" w:customStyle="1" w:styleId="PlainTextChar">
    <w:name w:val="Plain Text Char"/>
    <w:basedOn w:val="DefaultParagraphFont"/>
    <w:link w:val="PlainText"/>
    <w:uiPriority w:val="99"/>
    <w:semiHidden/>
    <w:rsid w:val="00643F4E"/>
    <w:rPr>
      <w:rFonts w:ascii="Arial" w:eastAsia="Times New Roman" w:hAnsi="Arial" w:cs="Times New Roman"/>
      <w:sz w:val="24"/>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0F0"/>
    <w:pPr>
      <w:spacing w:after="0" w:line="240" w:lineRule="auto"/>
      <w:ind w:left="720"/>
    </w:pPr>
    <w:rPr>
      <w:rFonts w:ascii="Calibri" w:hAnsi="Calibri" w:cs="Times New Roman"/>
    </w:rPr>
  </w:style>
  <w:style w:type="paragraph" w:styleId="NoSpacing">
    <w:name w:val="No Spacing"/>
    <w:uiPriority w:val="1"/>
    <w:qFormat/>
    <w:rsid w:val="00B800D4"/>
    <w:pPr>
      <w:spacing w:after="0" w:line="240" w:lineRule="auto"/>
    </w:pPr>
    <w:rPr>
      <w:rFonts w:ascii="Arial" w:eastAsia="SimSun" w:hAnsi="Arial" w:cs="Arial"/>
      <w:sz w:val="24"/>
      <w:szCs w:val="24"/>
      <w:lang w:eastAsia="zh-CN"/>
    </w:rPr>
  </w:style>
  <w:style w:type="paragraph" w:styleId="BalloonText">
    <w:name w:val="Balloon Text"/>
    <w:basedOn w:val="Normal"/>
    <w:link w:val="BalloonTextChar"/>
    <w:uiPriority w:val="99"/>
    <w:semiHidden/>
    <w:unhideWhenUsed/>
    <w:rsid w:val="00B80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0D4"/>
    <w:rPr>
      <w:rFonts w:ascii="Tahoma" w:hAnsi="Tahoma" w:cs="Tahoma"/>
      <w:sz w:val="16"/>
      <w:szCs w:val="16"/>
    </w:rPr>
  </w:style>
  <w:style w:type="paragraph" w:styleId="Header">
    <w:name w:val="header"/>
    <w:basedOn w:val="Normal"/>
    <w:link w:val="HeaderChar"/>
    <w:uiPriority w:val="99"/>
    <w:unhideWhenUsed/>
    <w:rsid w:val="00B80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0D4"/>
  </w:style>
  <w:style w:type="paragraph" w:styleId="Footer">
    <w:name w:val="footer"/>
    <w:basedOn w:val="Normal"/>
    <w:link w:val="FooterChar"/>
    <w:uiPriority w:val="99"/>
    <w:unhideWhenUsed/>
    <w:rsid w:val="00B80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7739">
      <w:bodyDiv w:val="1"/>
      <w:marLeft w:val="0"/>
      <w:marRight w:val="0"/>
      <w:marTop w:val="0"/>
      <w:marBottom w:val="0"/>
      <w:divBdr>
        <w:top w:val="none" w:sz="0" w:space="0" w:color="auto"/>
        <w:left w:val="none" w:sz="0" w:space="0" w:color="auto"/>
        <w:bottom w:val="none" w:sz="0" w:space="0" w:color="auto"/>
        <w:right w:val="none" w:sz="0" w:space="0" w:color="auto"/>
      </w:divBdr>
    </w:div>
    <w:div w:id="146827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Royal Shakespeare Company</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Hammond</dc:creator>
  <cp:lastModifiedBy>Ruru Li</cp:lastModifiedBy>
  <cp:revision>11</cp:revision>
  <cp:lastPrinted>2013-03-11T08:26:00Z</cp:lastPrinted>
  <dcterms:created xsi:type="dcterms:W3CDTF">2013-03-08T22:47:00Z</dcterms:created>
  <dcterms:modified xsi:type="dcterms:W3CDTF">2013-03-11T08:49:00Z</dcterms:modified>
</cp:coreProperties>
</file>